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3A4A" w14:textId="657EB85C" w:rsidR="00FB0C0B" w:rsidRDefault="00673A1F" w:rsidP="00C57A03">
      <w:r>
        <w:t xml:space="preserve">Boy’s Spring Track – </w:t>
      </w:r>
      <w:r w:rsidR="00E31789">
        <w:t>Preliminary Meeting</w:t>
      </w:r>
      <w:r w:rsidR="00E530DD">
        <w:t xml:space="preserve"> &amp; </w:t>
      </w:r>
      <w:r>
        <w:t xml:space="preserve">Short </w:t>
      </w:r>
      <w:r w:rsidR="00E530DD">
        <w:t>Sprints/Throw</w:t>
      </w:r>
      <w:r w:rsidR="009A52F6">
        <w:t>ing</w:t>
      </w:r>
      <w:r w:rsidR="00E530DD">
        <w:t xml:space="preserve"> </w:t>
      </w:r>
      <w:proofErr w:type="gramStart"/>
      <w:r w:rsidR="00E530DD">
        <w:t>standards</w:t>
      </w:r>
      <w:proofErr w:type="gramEnd"/>
    </w:p>
    <w:p w14:paraId="0692DBB6" w14:textId="77777777" w:rsidR="00C57A03" w:rsidRDefault="00C57A03" w:rsidP="00C57A03"/>
    <w:p w14:paraId="7CAA46CA" w14:textId="43EE8968" w:rsidR="0036189C" w:rsidRDefault="0036189C">
      <w:r>
        <w:t>All</w:t>
      </w:r>
      <w:r w:rsidR="000C5B0F">
        <w:t xml:space="preserve"> athletes interested in </w:t>
      </w:r>
      <w:r w:rsidR="00AA68E1">
        <w:t>joining</w:t>
      </w:r>
      <w:r w:rsidR="000C5B0F">
        <w:t xml:space="preserve"> the Boy’s Spring Track team should attend a preliminary meeting on February 1</w:t>
      </w:r>
      <w:r w:rsidR="00673A1F">
        <w:t>4</w:t>
      </w:r>
      <w:r w:rsidR="000C5B0F" w:rsidRPr="000C5B0F">
        <w:rPr>
          <w:vertAlign w:val="superscript"/>
        </w:rPr>
        <w:t>th</w:t>
      </w:r>
      <w:r>
        <w:t xml:space="preserve"> in the LGI.</w:t>
      </w:r>
      <w:r w:rsidR="00EB0CAD">
        <w:t xml:space="preserve"> </w:t>
      </w:r>
      <w:r w:rsidR="00090756">
        <w:t>Practice will begin on March 4</w:t>
      </w:r>
      <w:r w:rsidR="00090756" w:rsidRPr="00090756">
        <w:rPr>
          <w:vertAlign w:val="superscript"/>
        </w:rPr>
        <w:t>th</w:t>
      </w:r>
      <w:r w:rsidR="00090756">
        <w:t>, with time trials starting on March 8</w:t>
      </w:r>
      <w:r w:rsidR="00090756" w:rsidRPr="00090756">
        <w:rPr>
          <w:vertAlign w:val="superscript"/>
        </w:rPr>
        <w:t>th</w:t>
      </w:r>
      <w:r w:rsidR="00090756">
        <w:t xml:space="preserve">.  </w:t>
      </w:r>
    </w:p>
    <w:p w14:paraId="0536C6F7" w14:textId="042549F4" w:rsidR="000C5B0F" w:rsidRDefault="0036189C">
      <w:r>
        <w:t>R</w:t>
      </w:r>
      <w:r w:rsidR="000C5B0F">
        <w:t xml:space="preserve">oster limitations will be placed on </w:t>
      </w:r>
      <w:r w:rsidR="004B4433">
        <w:t xml:space="preserve">the 100m dash, 200m dash, and </w:t>
      </w:r>
      <w:r w:rsidR="00811CA6">
        <w:t xml:space="preserve">select throwing events. </w:t>
      </w:r>
      <w:r w:rsidR="000C5B0F">
        <w:t xml:space="preserve">A one week </w:t>
      </w:r>
      <w:r w:rsidR="004309B1">
        <w:t>suggested</w:t>
      </w:r>
      <w:r w:rsidR="00C00FFC">
        <w:t xml:space="preserve"> practice</w:t>
      </w:r>
      <w:r w:rsidR="000C5B0F">
        <w:t xml:space="preserve"> period, followed by two separate time trials, will give athletes the opportunity to see what their </w:t>
      </w:r>
      <w:r w:rsidR="00D7608F">
        <w:t xml:space="preserve">interests, strengths and </w:t>
      </w:r>
      <w:r w:rsidR="000C5B0F">
        <w:t xml:space="preserve">weaknesses are. </w:t>
      </w:r>
      <w:r w:rsidR="006A66D4">
        <w:t xml:space="preserve">A list of </w:t>
      </w:r>
      <w:r w:rsidR="004309B1">
        <w:t xml:space="preserve">sprinting </w:t>
      </w:r>
      <w:r w:rsidR="00327616">
        <w:t>standards</w:t>
      </w:r>
      <w:r w:rsidR="006A66D4">
        <w:t xml:space="preserve"> is attached below.</w:t>
      </w:r>
      <w:r w:rsidR="00E64E61">
        <w:t xml:space="preserve"> Athletes that </w:t>
      </w:r>
      <w:r w:rsidR="00673A1F">
        <w:t xml:space="preserve">aspire to </w:t>
      </w:r>
      <w:r w:rsidR="00C57A03">
        <w:t xml:space="preserve">solely train </w:t>
      </w:r>
      <w:r w:rsidR="00E64E61">
        <w:t xml:space="preserve">for the 100/200 </w:t>
      </w:r>
      <w:r w:rsidR="00C57A03">
        <w:t>must hit</w:t>
      </w:r>
      <w:r w:rsidR="00327616">
        <w:t xml:space="preserve"> these standards, while anyone who does not meet the marks, will be encouraged to </w:t>
      </w:r>
      <w:r w:rsidR="00DA0E55">
        <w:t>try out other event groups</w:t>
      </w:r>
      <w:r w:rsidR="00673A1F">
        <w:t>.</w:t>
      </w:r>
      <w:r>
        <w:t xml:space="preserve"> The goal of </w:t>
      </w:r>
      <w:r w:rsidR="00760F8C">
        <w:t>these</w:t>
      </w:r>
      <w:r>
        <w:t xml:space="preserve"> trials is to retain all </w:t>
      </w:r>
      <w:r w:rsidR="00AA68E1">
        <w:t>interested</w:t>
      </w:r>
      <w:r>
        <w:t xml:space="preserve"> athletes, </w:t>
      </w:r>
      <w:r w:rsidR="00AA68E1">
        <w:t xml:space="preserve">while </w:t>
      </w:r>
      <w:r w:rsidR="009A52F6">
        <w:t>gathering</w:t>
      </w:r>
      <w:r>
        <w:t xml:space="preserve"> a sense of what </w:t>
      </w:r>
      <w:proofErr w:type="gramStart"/>
      <w:r w:rsidR="00AA68E1">
        <w:t>event’s</w:t>
      </w:r>
      <w:proofErr w:type="gramEnd"/>
      <w:r w:rsidR="00AA68E1">
        <w:t xml:space="preserve"> they have the best chance of competing in and training for throughout the short season. </w:t>
      </w:r>
      <w:r>
        <w:t xml:space="preserve"> </w:t>
      </w:r>
    </w:p>
    <w:p w14:paraId="1E43766C" w14:textId="77777777" w:rsidR="00636FBA" w:rsidRDefault="00636FBA"/>
    <w:tbl>
      <w:tblPr>
        <w:tblW w:w="53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1500"/>
        <w:gridCol w:w="1500"/>
      </w:tblGrid>
      <w:tr w:rsidR="00636FBA" w:rsidRPr="00636FBA" w14:paraId="19E30924" w14:textId="77777777" w:rsidTr="00E530D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0A57FC" w14:textId="77777777" w:rsidR="00636FBA" w:rsidRPr="00636FBA" w:rsidRDefault="00636FBA" w:rsidP="0063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1DE5802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Sprinters</w:t>
            </w:r>
          </w:p>
        </w:tc>
      </w:tr>
      <w:tr w:rsidR="00636FBA" w:rsidRPr="00636FBA" w14:paraId="5460FE00" w14:textId="77777777" w:rsidTr="00636F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E25756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3D4CFE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100m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BF8272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200m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FBFE8B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400m</w:t>
            </w:r>
          </w:p>
        </w:tc>
      </w:tr>
      <w:tr w:rsidR="00636FBA" w:rsidRPr="00636FBA" w14:paraId="1289078E" w14:textId="77777777" w:rsidTr="00636FBA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D283C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FR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5FD3E4B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12.90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B9B70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26.50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96E983" w14:textId="0388AF97" w:rsidR="00636FBA" w:rsidRPr="00636FBA" w:rsidRDefault="00424947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70.00</w:t>
            </w:r>
          </w:p>
        </w:tc>
      </w:tr>
      <w:tr w:rsidR="00636FBA" w:rsidRPr="00636FBA" w14:paraId="4E44FDFA" w14:textId="77777777" w:rsidTr="00636FBA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39892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SO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530E58A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12.90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E2CA6D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26.50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7CBBFE" w14:textId="55DCF519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6</w:t>
            </w:r>
            <w:r w:rsidR="00424947">
              <w:rPr>
                <w:rFonts w:ascii="Aptos Narrow" w:eastAsia="Times New Roman" w:hAnsi="Aptos Narrow" w:cs="Times New Roman"/>
                <w:color w:val="000000"/>
              </w:rPr>
              <w:t>8.00</w:t>
            </w:r>
          </w:p>
        </w:tc>
      </w:tr>
      <w:tr w:rsidR="00636FBA" w:rsidRPr="00636FBA" w14:paraId="75C8D6D1" w14:textId="77777777" w:rsidTr="00636FBA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D03F94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JR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B23EFDA" w14:textId="7ACC67D0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12.</w:t>
            </w:r>
            <w:r w:rsidR="000B03BB">
              <w:rPr>
                <w:rFonts w:ascii="Aptos Narrow" w:eastAsia="Times New Roman" w:hAnsi="Aptos Narrow" w:cs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544ED" w14:textId="2AF8CEFF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26.</w:t>
            </w:r>
            <w:r w:rsidR="00EF2C06">
              <w:rPr>
                <w:rFonts w:ascii="Aptos Narrow" w:eastAsia="Times New Roman" w:hAnsi="Aptos Narrow" w:cs="Times New Roman"/>
                <w:color w:val="00000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2223EB" w14:textId="6C46008F" w:rsidR="00636FBA" w:rsidRPr="00636FBA" w:rsidRDefault="00FD169D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64.00</w:t>
            </w:r>
          </w:p>
        </w:tc>
      </w:tr>
      <w:tr w:rsidR="00636FBA" w:rsidRPr="00636FBA" w14:paraId="4F2A3DF4" w14:textId="77777777" w:rsidTr="00636F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E61812" w14:textId="77777777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SR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364606" w14:textId="79E3DFD5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12.</w:t>
            </w:r>
            <w:r w:rsidR="000B03BB">
              <w:rPr>
                <w:rFonts w:ascii="Aptos Narrow" w:eastAsia="Times New Roman" w:hAnsi="Aptos Narrow" w:cs="Times New Roman"/>
                <w:color w:val="00000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294C11" w14:textId="6F169521" w:rsidR="00636FBA" w:rsidRPr="00636FBA" w:rsidRDefault="00636FBA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636FBA">
              <w:rPr>
                <w:rFonts w:ascii="Aptos Narrow" w:eastAsia="Times New Roman" w:hAnsi="Aptos Narrow" w:cs="Times New Roman"/>
                <w:color w:val="000000"/>
              </w:rPr>
              <w:t>26.</w:t>
            </w:r>
            <w:r w:rsidR="00EF2C06">
              <w:rPr>
                <w:rFonts w:ascii="Aptos Narrow" w:eastAsia="Times New Roman" w:hAnsi="Aptos Narrow" w:cs="Times New Roman"/>
                <w:color w:val="00000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57F3A1" w14:textId="56A905E7" w:rsidR="00636FBA" w:rsidRPr="00636FBA" w:rsidRDefault="00FD169D" w:rsidP="00636FBA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>
              <w:rPr>
                <w:rFonts w:ascii="Aptos Narrow" w:eastAsia="Times New Roman" w:hAnsi="Aptos Narrow" w:cs="Times New Roman"/>
                <w:color w:val="000000"/>
              </w:rPr>
              <w:t>64.00</w:t>
            </w:r>
          </w:p>
        </w:tc>
      </w:tr>
    </w:tbl>
    <w:p w14:paraId="598CD4AF" w14:textId="77777777" w:rsidR="00636FBA" w:rsidRDefault="00636FBA"/>
    <w:p w14:paraId="3E2476A2" w14:textId="6229B873" w:rsidR="007A15E6" w:rsidRDefault="007A15E6">
      <w:r>
        <w:t>For throws, a combination of general strength tests and throwing trials will take place to give the athlete a</w:t>
      </w:r>
      <w:r w:rsidR="005A408D">
        <w:t xml:space="preserve"> realistic </w:t>
      </w:r>
      <w:r>
        <w:t xml:space="preserve">outlook if they </w:t>
      </w:r>
      <w:r w:rsidR="00673A1F">
        <w:t xml:space="preserve">have a chance to </w:t>
      </w:r>
      <w:r w:rsidR="00687130">
        <w:t xml:space="preserve">compete. (PAC rules only allow 6 throwers per event). </w:t>
      </w:r>
      <w:r w:rsidR="00673A1F">
        <w:t xml:space="preserve"> </w:t>
      </w:r>
    </w:p>
    <w:p w14:paraId="6B7681A7" w14:textId="77777777" w:rsidR="000C5B0F" w:rsidRDefault="000C5B0F"/>
    <w:p w14:paraId="2B292CBD" w14:textId="7A82B6F7" w:rsidR="00595289" w:rsidRDefault="009042E7">
      <w:r>
        <w:t xml:space="preserve">It is important to note that we will </w:t>
      </w:r>
      <w:r w:rsidR="008309AD">
        <w:t>never</w:t>
      </w:r>
      <w:r>
        <w:t xml:space="preserve"> </w:t>
      </w:r>
      <w:r w:rsidR="00AA68E1">
        <w:t>dismiss</w:t>
      </w:r>
      <w:r w:rsidR="008309AD">
        <w:t xml:space="preserve"> </w:t>
      </w:r>
      <w:r w:rsidR="008E6734">
        <w:t xml:space="preserve">any athlete </w:t>
      </w:r>
      <w:r w:rsidR="006B0E4D">
        <w:t>entirely because of performance.</w:t>
      </w:r>
      <w:r w:rsidR="000C5B0F">
        <w:t xml:space="preserve"> </w:t>
      </w:r>
      <w:r w:rsidR="00673A1F">
        <w:t>JV a</w:t>
      </w:r>
      <w:r w:rsidR="00E62884">
        <w:t xml:space="preserve">thletes that show participation, </w:t>
      </w:r>
      <w:r w:rsidR="0017083E">
        <w:t xml:space="preserve">a positive attitude, </w:t>
      </w:r>
      <w:r w:rsidR="004511B0">
        <w:t xml:space="preserve">minimal </w:t>
      </w:r>
      <w:r w:rsidR="001C3CDA">
        <w:t xml:space="preserve">absence history, </w:t>
      </w:r>
      <w:r w:rsidR="00637B08">
        <w:t xml:space="preserve">and </w:t>
      </w:r>
      <w:r w:rsidR="006B0E4D">
        <w:t xml:space="preserve">a </w:t>
      </w:r>
      <w:r w:rsidR="00637B08">
        <w:t>willingness to improve</w:t>
      </w:r>
      <w:r w:rsidR="006B0E4D">
        <w:t xml:space="preserve">/participate in other event groups, </w:t>
      </w:r>
      <w:r w:rsidR="00637B08">
        <w:t>will</w:t>
      </w:r>
      <w:r w:rsidR="008309AD">
        <w:t xml:space="preserve"> gradually</w:t>
      </w:r>
      <w:r w:rsidR="00637B08">
        <w:t xml:space="preserve"> have more opportunities</w:t>
      </w:r>
      <w:r w:rsidR="008309AD">
        <w:t xml:space="preserve"> as the season goes on.</w:t>
      </w:r>
      <w:r w:rsidR="00673A1F">
        <w:t xml:space="preserve"> </w:t>
      </w:r>
    </w:p>
    <w:p w14:paraId="654BFB6F" w14:textId="77777777" w:rsidR="006B0E4D" w:rsidRDefault="006B0E4D"/>
    <w:p w14:paraId="2F252DF0" w14:textId="0B5BDAFE" w:rsidR="00595289" w:rsidRDefault="004840C9">
      <w:r>
        <w:t xml:space="preserve">One of the best parts of high school track and field is </w:t>
      </w:r>
      <w:r w:rsidR="005D0688">
        <w:t>giving</w:t>
      </w:r>
      <w:r>
        <w:t xml:space="preserve"> brand new athletes, and athletes from other sports </w:t>
      </w:r>
      <w:r w:rsidR="005D0688">
        <w:t xml:space="preserve">an opportunity to challenge themselves and join a highly competitive team. However, </w:t>
      </w:r>
      <w:r w:rsidR="00535583">
        <w:t xml:space="preserve">students that show up unprepared, </w:t>
      </w:r>
      <w:r w:rsidR="00673A1F">
        <w:t xml:space="preserve">carry a negative attitude, and </w:t>
      </w:r>
      <w:r w:rsidR="005A408D">
        <w:t>seem generally uninterested</w:t>
      </w:r>
      <w:r w:rsidR="00E31789">
        <w:t xml:space="preserve"> will likely fall short of </w:t>
      </w:r>
      <w:r w:rsidR="00A76D7B">
        <w:t>making our team.</w:t>
      </w:r>
      <w:r w:rsidR="00E31789">
        <w:t xml:space="preserve"> </w:t>
      </w:r>
    </w:p>
    <w:p w14:paraId="5866C17A" w14:textId="4EE14ADB" w:rsidR="00E31789" w:rsidRDefault="00E31789">
      <w:r>
        <w:br/>
        <w:t>Please send any questions to ctorpey@methacton.org</w:t>
      </w:r>
    </w:p>
    <w:p w14:paraId="1BEF1CC9" w14:textId="77777777" w:rsidR="00535583" w:rsidRDefault="00535583"/>
    <w:sectPr w:rsidR="005355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FFC9" w14:textId="77777777" w:rsidR="00FC6056" w:rsidRDefault="00FC6056" w:rsidP="004A2A8C">
      <w:pPr>
        <w:spacing w:after="0" w:line="240" w:lineRule="auto"/>
      </w:pPr>
      <w:r>
        <w:separator/>
      </w:r>
    </w:p>
  </w:endnote>
  <w:endnote w:type="continuationSeparator" w:id="0">
    <w:p w14:paraId="1B1BB857" w14:textId="77777777" w:rsidR="00FC6056" w:rsidRDefault="00FC6056" w:rsidP="004A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BA18" w14:textId="77777777" w:rsidR="00FC6056" w:rsidRDefault="00FC6056" w:rsidP="004A2A8C">
      <w:pPr>
        <w:spacing w:after="0" w:line="240" w:lineRule="auto"/>
      </w:pPr>
      <w:r>
        <w:separator/>
      </w:r>
    </w:p>
  </w:footnote>
  <w:footnote w:type="continuationSeparator" w:id="0">
    <w:p w14:paraId="07DE5AB9" w14:textId="77777777" w:rsidR="00FC6056" w:rsidRDefault="00FC6056" w:rsidP="004A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2EFD" w14:textId="685034A6" w:rsidR="004A2A8C" w:rsidRDefault="004A2A8C">
    <w:pPr>
      <w:pStyle w:val="Header"/>
    </w:pPr>
    <w:r>
      <w:t>Head Coach</w:t>
    </w:r>
    <w:r w:rsidR="00C57A03">
      <w:t>:</w:t>
    </w:r>
    <w:r>
      <w:t xml:space="preserve"> Christopher Torpey</w:t>
    </w:r>
    <w:r>
      <w:tab/>
    </w:r>
    <w:r>
      <w:tab/>
      <w:t>ctorpey@methacton.org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F"/>
    <w:rsid w:val="00090756"/>
    <w:rsid w:val="000B03BB"/>
    <w:rsid w:val="000B4598"/>
    <w:rsid w:val="000C5B0F"/>
    <w:rsid w:val="000C769B"/>
    <w:rsid w:val="0017083E"/>
    <w:rsid w:val="00177F65"/>
    <w:rsid w:val="001C230A"/>
    <w:rsid w:val="001C3CDA"/>
    <w:rsid w:val="0032715E"/>
    <w:rsid w:val="00327616"/>
    <w:rsid w:val="0036189C"/>
    <w:rsid w:val="004008A5"/>
    <w:rsid w:val="00424947"/>
    <w:rsid w:val="004309B1"/>
    <w:rsid w:val="004511B0"/>
    <w:rsid w:val="004840C9"/>
    <w:rsid w:val="004A2A8C"/>
    <w:rsid w:val="004B4433"/>
    <w:rsid w:val="00530087"/>
    <w:rsid w:val="00535583"/>
    <w:rsid w:val="00595289"/>
    <w:rsid w:val="005A408D"/>
    <w:rsid w:val="005D0688"/>
    <w:rsid w:val="00636FBA"/>
    <w:rsid w:val="00637B08"/>
    <w:rsid w:val="00673A1F"/>
    <w:rsid w:val="00687130"/>
    <w:rsid w:val="006A66D4"/>
    <w:rsid w:val="006B0E4D"/>
    <w:rsid w:val="00760F8C"/>
    <w:rsid w:val="007956A1"/>
    <w:rsid w:val="007A15E6"/>
    <w:rsid w:val="00811CA6"/>
    <w:rsid w:val="008309AD"/>
    <w:rsid w:val="008519A4"/>
    <w:rsid w:val="008E6734"/>
    <w:rsid w:val="009042E7"/>
    <w:rsid w:val="009A52F6"/>
    <w:rsid w:val="009B2085"/>
    <w:rsid w:val="00A76D7B"/>
    <w:rsid w:val="00AA68E1"/>
    <w:rsid w:val="00BF1E31"/>
    <w:rsid w:val="00C00FFC"/>
    <w:rsid w:val="00C57A03"/>
    <w:rsid w:val="00C97B73"/>
    <w:rsid w:val="00D058C8"/>
    <w:rsid w:val="00D7608F"/>
    <w:rsid w:val="00DA0E55"/>
    <w:rsid w:val="00E0582C"/>
    <w:rsid w:val="00E15739"/>
    <w:rsid w:val="00E31789"/>
    <w:rsid w:val="00E446D7"/>
    <w:rsid w:val="00E530DD"/>
    <w:rsid w:val="00E62884"/>
    <w:rsid w:val="00E64E61"/>
    <w:rsid w:val="00E81AC5"/>
    <w:rsid w:val="00EB0CAD"/>
    <w:rsid w:val="00EF2C06"/>
    <w:rsid w:val="00F36199"/>
    <w:rsid w:val="00FB0C0B"/>
    <w:rsid w:val="00FC6056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81A1"/>
  <w15:chartTrackingRefBased/>
  <w15:docId w15:val="{5E1628E6-F196-4E11-9D62-718F610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8C"/>
  </w:style>
  <w:style w:type="paragraph" w:styleId="Footer">
    <w:name w:val="footer"/>
    <w:basedOn w:val="Normal"/>
    <w:link w:val="FooterChar"/>
    <w:uiPriority w:val="99"/>
    <w:unhideWhenUsed/>
    <w:rsid w:val="004A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Torpey</dc:creator>
  <cp:keywords/>
  <dc:description/>
  <cp:lastModifiedBy>Christopher Torpey</cp:lastModifiedBy>
  <cp:revision>4</cp:revision>
  <dcterms:created xsi:type="dcterms:W3CDTF">2024-02-07T15:10:00Z</dcterms:created>
  <dcterms:modified xsi:type="dcterms:W3CDTF">2024-02-07T15:24:00Z</dcterms:modified>
</cp:coreProperties>
</file>